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7C87" w14:textId="4D02991C" w:rsidR="00F7106C" w:rsidRPr="00690456" w:rsidRDefault="00690456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</w:p>
    <w:p w14:paraId="4E84B7CE" w14:textId="54441CB4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Bookman Old Style" w:eastAsia="Bookman Old Style" w:hAnsi="Bookman Old Style" w:cs="Bookman Old Style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1D129E5B" wp14:editId="6E51D422">
            <wp:simplePos x="0" y="0"/>
            <wp:positionH relativeFrom="margin">
              <wp:posOffset>0</wp:posOffset>
            </wp:positionH>
            <wp:positionV relativeFrom="paragraph">
              <wp:posOffset>290195</wp:posOffset>
            </wp:positionV>
            <wp:extent cx="1828800" cy="1828800"/>
            <wp:effectExtent l="0" t="0" r="0" b="0"/>
            <wp:wrapSquare wrapText="bothSides"/>
            <wp:docPr id="1" name="Picture 1" descr="C:\Users\Mark IGHILE\Desktop\Passpo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rk IGHILE\Desktop\Passpor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noProof/>
          <w:sz w:val="24"/>
        </w:rPr>
        <w:t xml:space="preserve"> </w:t>
      </w:r>
    </w:p>
    <w:p w14:paraId="245366BE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49D2F63D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74C30BE5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6175915E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7912AB0E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18935341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38E58205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0CBABF92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7A02F553" w14:textId="77777777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00200254" w14:textId="60B5871A" w:rsidR="00766BE4" w:rsidRDefault="00766BE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Mark Ighile, PhD is a </w:t>
      </w:r>
      <w:r w:rsidR="00C25B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rofessor of African Literature, Oral Poetics and Performance Criticism</w:t>
      </w:r>
      <w:r w:rsidR="00C25B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at Benson Idahosa University. He earned his three degrees from the University of Ibadan and a Diploma from the International Institute of Journalism in Abuja.</w:t>
      </w:r>
    </w:p>
    <w:p w14:paraId="3CAACDE2" w14:textId="3D533D47" w:rsidR="00C25BE8" w:rsidRDefault="00C25BE8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At Benson Idahosa University, he has served in the last 10 years as Director of Academic Planning, Director of JUPEB/</w:t>
      </w:r>
      <w:r w:rsidR="003B3A2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IJMB and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B3A2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the immediate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past Dean, Faculty of Arts and Education. He </w:t>
      </w:r>
      <w:r w:rsidR="003B3A2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is currently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the University Orator and Director of Parttime and Sandwich Programmes of the institution.</w:t>
      </w:r>
    </w:p>
    <w:p w14:paraId="375D5AAB" w14:textId="77777777" w:rsidR="001172DB" w:rsidRDefault="003B3A27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His research interests include folklore studies, cultural communication, literary criticism and </w:t>
      </w:r>
      <w:r w:rsidR="001172D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stylistics, creative writing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and digital humanities. His recent training courses in Artificial Intelligence powered by the Virtual Institute for Capacity Building in Higher Education has boosted his </w:t>
      </w:r>
      <w:r w:rsidR="001172D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capacity and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application of AI tools to critical enquiry, literary studies and the dynamic disciplines of humanities and social sciences.</w:t>
      </w:r>
    </w:p>
    <w:p w14:paraId="1AF4BF53" w14:textId="71FCE473" w:rsidR="00C25BE8" w:rsidRDefault="001172DB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He can be reached on +234 803 494 5317 and email: </w:t>
      </w:r>
      <w:hyperlink r:id="rId5" w:history="1">
        <w:r w:rsidRPr="0051614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mighile@biu.edu.ng</w:t>
        </w:r>
      </w:hyperlink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B3A2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14:paraId="7ED47260" w14:textId="57D412AE" w:rsidR="00F7106C" w:rsidRDefault="004168F2">
      <w:r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  </w:t>
      </w:r>
      <w:r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 </w:t>
      </w:r>
    </w:p>
    <w:sectPr w:rsidR="00F7106C" w:rsidSect="00934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D4"/>
    <w:rsid w:val="001172DB"/>
    <w:rsid w:val="003B3A27"/>
    <w:rsid w:val="004168F2"/>
    <w:rsid w:val="00584544"/>
    <w:rsid w:val="00690456"/>
    <w:rsid w:val="00766BE4"/>
    <w:rsid w:val="00827533"/>
    <w:rsid w:val="0093496F"/>
    <w:rsid w:val="00BF2616"/>
    <w:rsid w:val="00C25BE8"/>
    <w:rsid w:val="00C658D4"/>
    <w:rsid w:val="00D1705D"/>
    <w:rsid w:val="00F7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79B3"/>
  <w15:chartTrackingRefBased/>
  <w15:docId w15:val="{536EA7F2-07C3-4608-B32A-298EB3F7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6F"/>
  </w:style>
  <w:style w:type="paragraph" w:styleId="Heading1">
    <w:name w:val="heading 1"/>
    <w:basedOn w:val="Normal"/>
    <w:next w:val="Normal"/>
    <w:link w:val="Heading1Char"/>
    <w:uiPriority w:val="9"/>
    <w:qFormat/>
    <w:rsid w:val="00C65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8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2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hile@biu.edu.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Ighile</dc:creator>
  <cp:keywords/>
  <dc:description/>
  <cp:lastModifiedBy>Mark Ighile</cp:lastModifiedBy>
  <cp:revision>1</cp:revision>
  <dcterms:created xsi:type="dcterms:W3CDTF">2025-01-30T21:02:00Z</dcterms:created>
  <dcterms:modified xsi:type="dcterms:W3CDTF">2025-01-30T23:16:00Z</dcterms:modified>
</cp:coreProperties>
</file>